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lang w:val="en-US" w:eastAsia="zh-CN"/>
        </w:rPr>
        <w:t>更换</w:t>
      </w:r>
      <w:r>
        <w:rPr>
          <w:rFonts w:hint="eastAsia"/>
          <w:b/>
          <w:sz w:val="32"/>
          <w:szCs w:val="32"/>
        </w:rPr>
        <w:t>中心机房</w:t>
      </w:r>
      <w:r>
        <w:rPr>
          <w:rFonts w:hint="eastAsia"/>
          <w:b/>
          <w:sz w:val="32"/>
          <w:szCs w:val="32"/>
          <w:lang w:val="en-US" w:eastAsia="zh-CN"/>
        </w:rPr>
        <w:t>不间断电源系统</w:t>
      </w:r>
      <w:r>
        <w:rPr>
          <w:rFonts w:hint="eastAsia"/>
          <w:b/>
          <w:sz w:val="32"/>
          <w:szCs w:val="32"/>
        </w:rPr>
        <w:t>和专</w:t>
      </w:r>
      <w:r>
        <w:rPr>
          <w:rFonts w:hint="eastAsia"/>
          <w:b/>
          <w:sz w:val="32"/>
          <w:szCs w:val="32"/>
          <w:lang w:val="en-US" w:eastAsia="zh-CN"/>
        </w:rPr>
        <w:t>用</w:t>
      </w:r>
      <w:r>
        <w:rPr>
          <w:rFonts w:hint="eastAsia"/>
          <w:b/>
          <w:sz w:val="32"/>
          <w:szCs w:val="32"/>
        </w:rPr>
        <w:t>空调</w:t>
      </w:r>
      <w:r>
        <w:rPr>
          <w:rFonts w:hint="eastAsia"/>
          <w:b/>
          <w:sz w:val="32"/>
          <w:szCs w:val="32"/>
          <w:lang w:val="en-US" w:eastAsia="zh-CN"/>
        </w:rPr>
        <w:t>的</w:t>
      </w:r>
      <w:r>
        <w:rPr>
          <w:rFonts w:hint="eastAsia"/>
          <w:b/>
          <w:sz w:val="32"/>
          <w:szCs w:val="32"/>
        </w:rPr>
        <w:t>需求</w:t>
      </w:r>
      <w:bookmarkStart w:id="0" w:name="_GoBack"/>
      <w:bookmarkEnd w:id="0"/>
    </w:p>
    <w:p>
      <w:pPr>
        <w:spacing w:line="360" w:lineRule="auto"/>
        <w:ind w:firstLine="480" w:firstLineChars="200"/>
        <w:rPr>
          <w:rFonts w:asciiTheme="minorEastAsia" w:hAnsiTheme="minorEastAsia" w:cstheme="minorEastAsia"/>
          <w:sz w:val="24"/>
        </w:rPr>
      </w:pPr>
    </w:p>
    <w:p>
      <w:pPr>
        <w:numPr>
          <w:ilvl w:val="0"/>
          <w:numId w:val="2"/>
        </w:numPr>
        <w:spacing w:line="360" w:lineRule="auto"/>
        <w:rPr>
          <w:rFonts w:asciiTheme="minorEastAsia" w:hAnsiTheme="minorEastAsia" w:cstheme="minorEastAsia"/>
          <w:b/>
          <w:bCs/>
          <w:sz w:val="24"/>
        </w:rPr>
      </w:pPr>
      <w:r>
        <w:rPr>
          <w:rFonts w:hint="eastAsia" w:asciiTheme="minorEastAsia" w:hAnsiTheme="minorEastAsia" w:cstheme="minorEastAsia"/>
          <w:b/>
          <w:bCs/>
          <w:sz w:val="24"/>
        </w:rPr>
        <w:t>概述</w:t>
      </w:r>
    </w:p>
    <w:p>
      <w:pPr>
        <w:numPr>
          <w:ilvl w:val="0"/>
          <w:numId w:val="3"/>
        </w:numPr>
        <w:spacing w:line="360" w:lineRule="auto"/>
        <w:ind w:left="0" w:firstLine="480" w:firstLineChars="200"/>
        <w:rPr>
          <w:rFonts w:asciiTheme="minorEastAsia" w:hAnsiTheme="minorEastAsia" w:cstheme="minorEastAsia"/>
          <w:sz w:val="24"/>
        </w:rPr>
      </w:pPr>
      <w:r>
        <w:rPr>
          <w:rFonts w:hint="eastAsia" w:asciiTheme="minorEastAsia" w:hAnsiTheme="minorEastAsia" w:cstheme="minorEastAsia"/>
          <w:sz w:val="24"/>
        </w:rPr>
        <w:t>基础描述：我校中心机房建设于2014年，包含主机房及UPS机房</w:t>
      </w:r>
      <w:r>
        <w:rPr>
          <w:rFonts w:hint="eastAsia" w:asciiTheme="minorEastAsia" w:hAnsiTheme="minorEastAsia" w:cstheme="minorEastAsia"/>
          <w:sz w:val="24"/>
          <w:lang w:eastAsia="zh-CN"/>
        </w:rPr>
        <w:t>。</w:t>
      </w:r>
      <w:r>
        <w:rPr>
          <w:rFonts w:hint="eastAsia" w:asciiTheme="minorEastAsia" w:hAnsiTheme="minorEastAsia" w:cstheme="minorEastAsia"/>
          <w:sz w:val="24"/>
        </w:rPr>
        <w:t xml:space="preserve"> 主机房整体面积为64平方米，位于1号楼负一层，</w:t>
      </w:r>
      <w:r>
        <w:rPr>
          <w:rFonts w:hint="eastAsia" w:asciiTheme="minorEastAsia" w:hAnsiTheme="minorEastAsia" w:cstheme="minorEastAsia"/>
          <w:sz w:val="24"/>
          <w:lang w:val="en-US" w:eastAsia="zh-CN"/>
        </w:rPr>
        <w:t>划分为</w:t>
      </w:r>
      <w:r>
        <w:rPr>
          <w:rFonts w:hint="eastAsia" w:asciiTheme="minorEastAsia" w:hAnsiTheme="minorEastAsia" w:cstheme="minorEastAsia"/>
          <w:sz w:val="24"/>
        </w:rPr>
        <w:t>三个区域，分别为主机房区、缓冲区及控制区，其中主机房区面积约为46平米，主要放置网络机柜和服务器机柜、精密空调、配电柜及气体灭火设备等</w:t>
      </w:r>
      <w:r>
        <w:rPr>
          <w:rFonts w:hint="eastAsia" w:asciiTheme="minorEastAsia" w:hAnsiTheme="minorEastAsia" w:cstheme="minorEastAsia"/>
          <w:sz w:val="24"/>
          <w:lang w:val="en-US" w:eastAsia="zh-CN"/>
        </w:rPr>
        <w:t>设备</w:t>
      </w:r>
      <w:r>
        <w:rPr>
          <w:rFonts w:hint="eastAsia" w:asciiTheme="minorEastAsia" w:hAnsiTheme="minorEastAsia" w:cstheme="minorEastAsia"/>
          <w:sz w:val="24"/>
        </w:rPr>
        <w:t>；控制区面积约为12平米，主要为网管工作区；缓冲区</w:t>
      </w:r>
      <w:r>
        <w:rPr>
          <w:rFonts w:hint="eastAsia" w:asciiTheme="minorEastAsia" w:hAnsiTheme="minorEastAsia" w:cstheme="minorEastAsia"/>
          <w:sz w:val="24"/>
          <w:lang w:val="en-US" w:eastAsia="zh-CN"/>
        </w:rPr>
        <w:t>为</w:t>
      </w:r>
      <w:r>
        <w:rPr>
          <w:rFonts w:hint="eastAsia" w:asciiTheme="minorEastAsia" w:hAnsiTheme="minorEastAsia" w:cstheme="minorEastAsia"/>
          <w:sz w:val="24"/>
        </w:rPr>
        <w:t>进入主机及及控制区的过度区域。UPS机房位于1号楼负一层，面积为20平方米，</w:t>
      </w:r>
      <w:r>
        <w:rPr>
          <w:rFonts w:hint="eastAsia" w:asciiTheme="minorEastAsia" w:hAnsiTheme="minorEastAsia" w:cstheme="minorEastAsia"/>
          <w:sz w:val="24"/>
          <w:lang w:val="en-US" w:eastAsia="zh-CN"/>
        </w:rPr>
        <w:t>存放</w:t>
      </w:r>
      <w:r>
        <w:rPr>
          <w:rFonts w:hint="eastAsia" w:asciiTheme="minorEastAsia" w:hAnsiTheme="minorEastAsia" w:cstheme="minorEastAsia"/>
          <w:sz w:val="24"/>
        </w:rPr>
        <w:t>UPS主机及电池组。</w:t>
      </w:r>
    </w:p>
    <w:p>
      <w:pPr>
        <w:numPr>
          <w:ilvl w:val="0"/>
          <w:numId w:val="3"/>
        </w:numPr>
        <w:spacing w:line="360" w:lineRule="auto"/>
        <w:ind w:left="0" w:firstLine="480" w:firstLineChars="200"/>
        <w:rPr>
          <w:rFonts w:asciiTheme="minorEastAsia" w:hAnsiTheme="minorEastAsia" w:cstheme="minorEastAsia"/>
          <w:sz w:val="24"/>
        </w:rPr>
      </w:pPr>
      <w:r>
        <w:rPr>
          <w:rFonts w:hint="eastAsia" w:asciiTheme="minorEastAsia" w:hAnsiTheme="minorEastAsia" w:cstheme="minorEastAsia"/>
          <w:sz w:val="24"/>
        </w:rPr>
        <w:t>建设内容：机房</w:t>
      </w:r>
      <w:r>
        <w:rPr>
          <w:rFonts w:hint="eastAsia" w:asciiTheme="minorEastAsia" w:hAnsiTheme="minorEastAsia" w:cstheme="minorEastAsia"/>
          <w:sz w:val="24"/>
          <w:lang w:val="en-US" w:eastAsia="zh-CN"/>
        </w:rPr>
        <w:t>不间断电源</w:t>
      </w:r>
      <w:r>
        <w:rPr>
          <w:rFonts w:hint="eastAsia" w:asciiTheme="minorEastAsia" w:hAnsiTheme="minorEastAsia" w:cstheme="minorEastAsia"/>
          <w:sz w:val="24"/>
        </w:rPr>
        <w:t>系统（UPS）、机房</w:t>
      </w:r>
      <w:r>
        <w:rPr>
          <w:rFonts w:hint="eastAsia" w:asciiTheme="minorEastAsia" w:hAnsiTheme="minorEastAsia" w:cstheme="minorEastAsia"/>
          <w:sz w:val="24"/>
          <w:lang w:val="en-US" w:eastAsia="zh-CN"/>
        </w:rPr>
        <w:t>专用空调系统及</w:t>
      </w:r>
      <w:r>
        <w:rPr>
          <w:rFonts w:hint="eastAsia" w:asciiTheme="minorEastAsia" w:hAnsiTheme="minorEastAsia" w:cstheme="minorEastAsia"/>
          <w:sz w:val="24"/>
        </w:rPr>
        <w:t>对机房现有消防设备进行检查并更换老旧配件</w:t>
      </w:r>
      <w:r>
        <w:rPr>
          <w:rFonts w:hint="eastAsia" w:asciiTheme="minorEastAsia" w:hAnsiTheme="minorEastAsia" w:cstheme="minorEastAsia"/>
          <w:sz w:val="24"/>
          <w:lang w:eastAsia="zh-CN"/>
        </w:rPr>
        <w:t>。</w:t>
      </w:r>
    </w:p>
    <w:p>
      <w:pPr>
        <w:numPr>
          <w:ilvl w:val="0"/>
          <w:numId w:val="3"/>
        </w:numPr>
        <w:spacing w:line="360" w:lineRule="auto"/>
        <w:ind w:left="0" w:firstLine="480" w:firstLineChars="200"/>
        <w:rPr>
          <w:rFonts w:asciiTheme="minorEastAsia" w:hAnsiTheme="minorEastAsia" w:cstheme="minorEastAsia"/>
          <w:sz w:val="24"/>
        </w:rPr>
      </w:pPr>
      <w:r>
        <w:rPr>
          <w:rFonts w:hint="eastAsia" w:asciiTheme="minorEastAsia" w:hAnsiTheme="minorEastAsia" w:cstheme="minorEastAsia"/>
          <w:sz w:val="24"/>
        </w:rPr>
        <w:t>产品选择：所提供产品需为优质品牌；</w:t>
      </w:r>
    </w:p>
    <w:p>
      <w:pPr>
        <w:numPr>
          <w:ilvl w:val="0"/>
          <w:numId w:val="3"/>
        </w:numPr>
        <w:spacing w:line="360" w:lineRule="auto"/>
        <w:ind w:left="0" w:firstLine="480" w:firstLineChars="200"/>
        <w:rPr>
          <w:rFonts w:asciiTheme="minorEastAsia" w:hAnsiTheme="minorEastAsia" w:cstheme="minorEastAsia"/>
          <w:sz w:val="24"/>
        </w:rPr>
      </w:pPr>
      <w:r>
        <w:rPr>
          <w:rFonts w:hint="eastAsia" w:asciiTheme="minorEastAsia" w:hAnsiTheme="minorEastAsia" w:cstheme="minorEastAsia"/>
          <w:sz w:val="24"/>
        </w:rPr>
        <w:t>各供应商及厂家需自行前往我校现代教育技术中心了解整个机房的现状，并根据现状结合建设内容需求提供方案。</w:t>
      </w:r>
    </w:p>
    <w:p>
      <w:pPr>
        <w:numPr>
          <w:ilvl w:val="0"/>
          <w:numId w:val="2"/>
        </w:numPr>
        <w:spacing w:line="360" w:lineRule="auto"/>
        <w:rPr>
          <w:rFonts w:asciiTheme="minorEastAsia" w:hAnsiTheme="minorEastAsia" w:cstheme="minorEastAsia"/>
          <w:b/>
          <w:bCs/>
          <w:sz w:val="24"/>
        </w:rPr>
      </w:pPr>
      <w:r>
        <w:rPr>
          <w:rFonts w:hint="eastAsia" w:asciiTheme="minorEastAsia" w:hAnsiTheme="minorEastAsia" w:cstheme="minorEastAsia"/>
          <w:b/>
          <w:bCs/>
          <w:sz w:val="24"/>
          <w:lang w:val="en-US" w:eastAsia="zh-CN"/>
        </w:rPr>
        <w:t>项目建设</w:t>
      </w:r>
      <w:r>
        <w:rPr>
          <w:rFonts w:hint="eastAsia" w:asciiTheme="minorEastAsia" w:hAnsiTheme="minorEastAsia" w:cstheme="minorEastAsia"/>
          <w:b/>
          <w:bCs/>
          <w:sz w:val="24"/>
        </w:rPr>
        <w:t>需求</w:t>
      </w:r>
    </w:p>
    <w:p>
      <w:pPr>
        <w:numPr>
          <w:ilvl w:val="0"/>
          <w:numId w:val="4"/>
        </w:numPr>
        <w:spacing w:line="360" w:lineRule="auto"/>
        <w:ind w:left="0" w:firstLine="482" w:firstLineChars="200"/>
        <w:rPr>
          <w:rFonts w:asciiTheme="minorEastAsia" w:hAnsiTheme="minorEastAsia" w:cstheme="minorEastAsia"/>
          <w:b/>
          <w:bCs/>
          <w:sz w:val="24"/>
        </w:rPr>
      </w:pPr>
      <w:r>
        <w:rPr>
          <w:rFonts w:hint="eastAsia" w:asciiTheme="minorEastAsia" w:hAnsiTheme="minorEastAsia" w:cstheme="minorEastAsia"/>
          <w:b/>
          <w:bCs/>
          <w:sz w:val="24"/>
        </w:rPr>
        <w:t>机房UPS</w:t>
      </w:r>
      <w:r>
        <w:rPr>
          <w:rFonts w:hint="eastAsia" w:asciiTheme="minorEastAsia" w:hAnsiTheme="minorEastAsia" w:cstheme="minorEastAsia"/>
          <w:b/>
          <w:bCs/>
          <w:sz w:val="24"/>
          <w:lang w:val="en-US" w:eastAsia="zh-CN"/>
        </w:rPr>
        <w:t>不间断电源</w:t>
      </w:r>
      <w:r>
        <w:rPr>
          <w:rFonts w:hint="eastAsia" w:asciiTheme="minorEastAsia" w:hAnsiTheme="minorEastAsia" w:cstheme="minorEastAsia"/>
          <w:b/>
          <w:bCs/>
          <w:sz w:val="24"/>
        </w:rPr>
        <w:t>系统</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UPS电源需采用模块化设计，配置至少2个20KW以上 UPS功率模块，需满足满载情况下不小于12小时的后备时间，可扩充容量不小于160KW；UPS系统</w:t>
      </w:r>
      <w:r>
        <w:rPr>
          <w:rFonts w:hint="eastAsia" w:asciiTheme="minorEastAsia" w:hAnsiTheme="minorEastAsia" w:cstheme="minorEastAsia"/>
          <w:sz w:val="24"/>
          <w:lang w:val="en-US" w:eastAsia="zh-CN"/>
        </w:rPr>
        <w:t>应</w:t>
      </w:r>
      <w:r>
        <w:rPr>
          <w:rFonts w:hint="eastAsia" w:asciiTheme="minorEastAsia" w:hAnsiTheme="minorEastAsia" w:cstheme="minorEastAsia"/>
          <w:sz w:val="24"/>
        </w:rPr>
        <w:t>采用双路输入，所有模块必须满足在热拔插功能，包括充电模块、监控显示模块、功率模块</w:t>
      </w:r>
      <w:r>
        <w:rPr>
          <w:rFonts w:hint="eastAsia" w:asciiTheme="minorEastAsia" w:hAnsiTheme="minorEastAsia" w:cstheme="minorEastAsia"/>
          <w:sz w:val="24"/>
          <w:lang w:eastAsia="zh-CN"/>
        </w:rPr>
        <w:t>；</w:t>
      </w:r>
      <w:r>
        <w:rPr>
          <w:rFonts w:hint="eastAsia" w:asciiTheme="minorEastAsia" w:hAnsiTheme="minorEastAsia" w:cstheme="minorEastAsia"/>
          <w:sz w:val="24"/>
        </w:rPr>
        <w:t>UPS系统采用独立的充电模块，每个充电模块电流不小于30A，根据系统要求，充电模块可以冗余或扩容，同时充电模块的充电电流可以根据外部配置的电池容量进行设置，UPS的电池节数可以在32-40节之间灵活设置，以保证在其中有单节电池故障时可以将故障电池单独取出，不会影响整组电池的工作，须提供详细的设置步骤说明；UPS电池额定电压12V，额定容量需大于100AH；UPS电池</w:t>
      </w:r>
      <w:r>
        <w:rPr>
          <w:rFonts w:hint="eastAsia" w:asciiTheme="minorEastAsia" w:hAnsiTheme="minorEastAsia" w:cstheme="minorEastAsia"/>
          <w:sz w:val="24"/>
          <w:lang w:val="en-US" w:eastAsia="zh-CN"/>
        </w:rPr>
        <w:t>应</w:t>
      </w:r>
      <w:r>
        <w:rPr>
          <w:rFonts w:hint="eastAsia" w:asciiTheme="minorEastAsia" w:hAnsiTheme="minorEastAsia" w:cstheme="minorEastAsia"/>
          <w:sz w:val="24"/>
        </w:rPr>
        <w:t>采用铸焊及穿壁焊接工艺（提供说明材料），蓄电池需与UPS主机同一厂家。</w:t>
      </w:r>
    </w:p>
    <w:p>
      <w:pPr>
        <w:numPr>
          <w:ilvl w:val="0"/>
          <w:numId w:val="4"/>
        </w:numPr>
        <w:spacing w:line="360" w:lineRule="auto"/>
        <w:ind w:left="0" w:firstLine="482" w:firstLineChars="200"/>
        <w:rPr>
          <w:rFonts w:asciiTheme="minorEastAsia" w:hAnsiTheme="minorEastAsia" w:cstheme="minorEastAsia"/>
          <w:b/>
          <w:bCs/>
          <w:sz w:val="24"/>
        </w:rPr>
      </w:pPr>
      <w:r>
        <w:rPr>
          <w:rFonts w:hint="eastAsia" w:asciiTheme="minorEastAsia" w:hAnsiTheme="minorEastAsia" w:cstheme="minorEastAsia"/>
          <w:b/>
          <w:bCs/>
          <w:sz w:val="24"/>
        </w:rPr>
        <w:t>机房</w:t>
      </w:r>
      <w:r>
        <w:rPr>
          <w:rFonts w:hint="eastAsia" w:asciiTheme="minorEastAsia" w:hAnsiTheme="minorEastAsia" w:cstheme="minorEastAsia"/>
          <w:b/>
          <w:bCs/>
          <w:sz w:val="24"/>
          <w:lang w:val="en-US" w:eastAsia="zh-CN"/>
        </w:rPr>
        <w:t>专用空调</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lang w:val="en-US" w:eastAsia="zh-CN"/>
        </w:rPr>
        <w:t>机房专业空调应为</w:t>
      </w:r>
      <w:r>
        <w:rPr>
          <w:rFonts w:hint="eastAsia" w:asciiTheme="minorEastAsia" w:hAnsiTheme="minorEastAsia" w:cstheme="minorEastAsia"/>
          <w:sz w:val="24"/>
        </w:rPr>
        <w:t>机房专用精密空调，</w:t>
      </w:r>
      <w:r>
        <w:rPr>
          <w:rFonts w:hint="eastAsia" w:asciiTheme="minorEastAsia" w:hAnsiTheme="minorEastAsia" w:cstheme="minorEastAsia"/>
          <w:sz w:val="24"/>
          <w:lang w:val="en-US" w:eastAsia="zh-CN"/>
        </w:rPr>
        <w:t>应</w:t>
      </w:r>
      <w:r>
        <w:rPr>
          <w:rFonts w:hint="eastAsia" w:asciiTheme="minorEastAsia" w:hAnsiTheme="minorEastAsia" w:cstheme="minorEastAsia"/>
          <w:sz w:val="24"/>
        </w:rPr>
        <w:t>采用分区域部署，UPS机房及主机房需采用独立制冷系统，并满足断电记忆自启功能</w:t>
      </w:r>
      <w:r>
        <w:rPr>
          <w:rFonts w:hint="eastAsia" w:asciiTheme="minorEastAsia" w:hAnsiTheme="minorEastAsia" w:cstheme="minorEastAsia"/>
          <w:sz w:val="24"/>
          <w:lang w:eastAsia="zh-CN"/>
        </w:rPr>
        <w:t>，</w:t>
      </w:r>
      <w:r>
        <w:rPr>
          <w:rFonts w:hint="eastAsia" w:asciiTheme="minorEastAsia" w:hAnsiTheme="minorEastAsia" w:cstheme="minorEastAsia"/>
          <w:sz w:val="24"/>
        </w:rPr>
        <w:t>需满足大于7</w:t>
      </w:r>
      <w:r>
        <w:rPr>
          <w:rFonts w:asciiTheme="minorEastAsia" w:hAnsiTheme="minorEastAsia" w:cstheme="minorEastAsia"/>
          <w:sz w:val="24"/>
        </w:rPr>
        <w:t>KW</w:t>
      </w:r>
      <w:r>
        <w:rPr>
          <w:rFonts w:hint="eastAsia" w:asciiTheme="minorEastAsia" w:hAnsiTheme="minorEastAsia" w:cstheme="minorEastAsia"/>
          <w:sz w:val="24"/>
        </w:rPr>
        <w:t>的</w:t>
      </w:r>
      <w:r>
        <w:rPr>
          <w:rFonts w:asciiTheme="minorEastAsia" w:hAnsiTheme="minorEastAsia" w:cstheme="minorEastAsia"/>
          <w:sz w:val="24"/>
        </w:rPr>
        <w:t>额定制冷量</w:t>
      </w:r>
      <w:r>
        <w:rPr>
          <w:rFonts w:hint="eastAsia" w:asciiTheme="minorEastAsia" w:hAnsiTheme="minorEastAsia" w:cstheme="minorEastAsia"/>
          <w:sz w:val="24"/>
        </w:rPr>
        <w:t>及</w:t>
      </w:r>
      <w:r>
        <w:rPr>
          <w:rFonts w:asciiTheme="minorEastAsia" w:hAnsiTheme="minorEastAsia" w:cstheme="minorEastAsia"/>
          <w:sz w:val="24"/>
        </w:rPr>
        <w:t>额定制热量</w:t>
      </w:r>
      <w:r>
        <w:rPr>
          <w:rFonts w:hint="eastAsia" w:asciiTheme="minorEastAsia" w:hAnsiTheme="minorEastAsia" w:cstheme="minorEastAsia"/>
          <w:sz w:val="24"/>
        </w:rPr>
        <w:t>，能效等级需大于3级；主机房制冷系统满足大于25K的总制冷量，采用下送风正面（上）回风设计，需充分考虑冗余设计</w:t>
      </w:r>
      <w:r>
        <w:rPr>
          <w:rFonts w:hint="eastAsia" w:asciiTheme="minorEastAsia" w:hAnsiTheme="minorEastAsia" w:cstheme="minorEastAsia"/>
          <w:sz w:val="24"/>
          <w:lang w:eastAsia="zh-CN"/>
        </w:rPr>
        <w:t>；</w:t>
      </w:r>
      <w:r>
        <w:rPr>
          <w:rFonts w:hint="eastAsia" w:asciiTheme="minorEastAsia" w:hAnsiTheme="minorEastAsia" w:cstheme="minorEastAsia"/>
          <w:sz w:val="24"/>
        </w:rPr>
        <w:t>制冷系统需能够接入机房现有的环境监测系统，需提供若干节点通讯，包括RS232/RS485和TCP/IP网络接口，实现精密空调的智能监控</w:t>
      </w:r>
      <w:r>
        <w:rPr>
          <w:rFonts w:hint="eastAsia" w:asciiTheme="minorEastAsia" w:hAnsiTheme="minorEastAsia" w:cstheme="minorEastAsia"/>
          <w:sz w:val="24"/>
          <w:lang w:eastAsia="zh-CN"/>
        </w:rPr>
        <w:t>；</w:t>
      </w:r>
      <w:r>
        <w:rPr>
          <w:rFonts w:hint="eastAsia" w:asciiTheme="minorEastAsia" w:hAnsiTheme="minorEastAsia" w:cstheme="minorEastAsia"/>
          <w:sz w:val="24"/>
        </w:rPr>
        <w:t>在对</w:t>
      </w:r>
      <w:r>
        <w:rPr>
          <w:rFonts w:hint="eastAsia" w:asciiTheme="minorEastAsia" w:hAnsiTheme="minorEastAsia" w:cstheme="minorEastAsia"/>
          <w:sz w:val="24"/>
          <w:lang w:val="en-US" w:eastAsia="zh-CN"/>
        </w:rPr>
        <w:t>建设</w:t>
      </w:r>
      <w:r>
        <w:rPr>
          <w:rFonts w:hint="eastAsia" w:asciiTheme="minorEastAsia" w:hAnsiTheme="minorEastAsia" w:cstheme="minorEastAsia"/>
          <w:sz w:val="24"/>
        </w:rPr>
        <w:t>机房制冷系统过程中需充分考虑保温措施，以防止冷凝水对主机房的影响。</w:t>
      </w:r>
    </w:p>
    <w:p>
      <w:pPr>
        <w:numPr>
          <w:ilvl w:val="0"/>
          <w:numId w:val="4"/>
        </w:numPr>
        <w:spacing w:line="360" w:lineRule="auto"/>
        <w:ind w:left="0" w:firstLine="482" w:firstLineChars="200"/>
        <w:rPr>
          <w:rFonts w:asciiTheme="minorEastAsia" w:hAnsiTheme="minorEastAsia" w:cstheme="minorEastAsia"/>
          <w:b/>
          <w:bCs/>
          <w:sz w:val="24"/>
        </w:rPr>
      </w:pPr>
      <w:r>
        <w:rPr>
          <w:rFonts w:hint="eastAsia" w:asciiTheme="minorEastAsia" w:hAnsiTheme="minorEastAsia" w:cstheme="minorEastAsia"/>
          <w:b/>
          <w:bCs/>
          <w:sz w:val="24"/>
        </w:rPr>
        <w:t>消防灭火</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需对机房现有的消防灭火系统进行现状检测，更换老旧损坏部件，并对相关耗材进行更换。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B30FEF"/>
    <w:multiLevelType w:val="multilevel"/>
    <w:tmpl w:val="CFB30FEF"/>
    <w:lvl w:ilvl="0" w:tentative="0">
      <w:start w:val="1"/>
      <w:numFmt w:val="chineseCounting"/>
      <w:pStyle w:val="2"/>
      <w:lvlText w:val="%1、"/>
      <w:lvlJc w:val="center"/>
      <w:pPr>
        <w:tabs>
          <w:tab w:val="left" w:pos="0"/>
        </w:tabs>
        <w:ind w:left="0" w:firstLine="0"/>
      </w:pPr>
      <w:rPr>
        <w:rFonts w:hint="eastAsia" w:ascii="宋体" w:hAnsi="宋体" w:eastAsia="宋体" w:cs="宋体"/>
      </w:rPr>
    </w:lvl>
    <w:lvl w:ilvl="1" w:tentative="0">
      <w:start w:val="1"/>
      <w:numFmt w:val="decimal"/>
      <w:pStyle w:val="3"/>
      <w:isLgl/>
      <w:lvlText w:val="%1.%2、"/>
      <w:lvlJc w:val="left"/>
      <w:pPr>
        <w:tabs>
          <w:tab w:val="left" w:pos="0"/>
        </w:tabs>
        <w:ind w:left="0" w:firstLine="0"/>
      </w:pPr>
      <w:rPr>
        <w:rFonts w:hint="eastAsia" w:ascii="宋体" w:hAnsi="宋体" w:eastAsia="宋体" w:cs="宋体"/>
      </w:rPr>
    </w:lvl>
    <w:lvl w:ilvl="2" w:tentative="0">
      <w:start w:val="1"/>
      <w:numFmt w:val="decimal"/>
      <w:pStyle w:val="4"/>
      <w:isLgl/>
      <w:lvlText w:val="%1.%2.%3、"/>
      <w:lvlJc w:val="center"/>
      <w:pPr>
        <w:tabs>
          <w:tab w:val="left" w:pos="0"/>
        </w:tabs>
        <w:ind w:left="0" w:firstLine="1701"/>
      </w:pPr>
      <w:rPr>
        <w:rFonts w:hint="eastAsia" w:ascii="宋体" w:hAnsi="宋体" w:eastAsia="宋体" w:cs="宋体"/>
      </w:rPr>
    </w:lvl>
    <w:lvl w:ilvl="3" w:tentative="0">
      <w:start w:val="1"/>
      <w:numFmt w:val="decimal"/>
      <w:pStyle w:val="5"/>
      <w:isLgl/>
      <w:lvlText w:val="%1.%2.%3.%4、"/>
      <w:lvlJc w:val="left"/>
      <w:pPr>
        <w:tabs>
          <w:tab w:val="left" w:pos="0"/>
        </w:tabs>
        <w:ind w:left="0" w:firstLine="0"/>
      </w:pPr>
      <w:rPr>
        <w:rFonts w:hint="eastAsia" w:ascii="宋体" w:hAnsi="宋体" w:eastAsia="宋体" w:cs="宋体"/>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1" w:hanging="1151"/>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3" w:hanging="1583"/>
      </w:pPr>
      <w:rPr>
        <w:rFonts w:hint="eastAsia"/>
      </w:rPr>
    </w:lvl>
  </w:abstractNum>
  <w:abstractNum w:abstractNumId="1">
    <w:nsid w:val="EBEE3065"/>
    <w:multiLevelType w:val="singleLevel"/>
    <w:tmpl w:val="EBEE3065"/>
    <w:lvl w:ilvl="0" w:tentative="0">
      <w:start w:val="1"/>
      <w:numFmt w:val="chineseCounting"/>
      <w:suff w:val="nothing"/>
      <w:lvlText w:val="%1、"/>
      <w:lvlJc w:val="left"/>
      <w:pPr>
        <w:ind w:left="0" w:firstLine="420"/>
      </w:pPr>
      <w:rPr>
        <w:rFonts w:hint="eastAsia"/>
      </w:rPr>
    </w:lvl>
  </w:abstractNum>
  <w:abstractNum w:abstractNumId="2">
    <w:nsid w:val="03544965"/>
    <w:multiLevelType w:val="multilevel"/>
    <w:tmpl w:val="03544965"/>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3">
    <w:nsid w:val="3C58F1DC"/>
    <w:multiLevelType w:val="multilevel"/>
    <w:tmpl w:val="3C58F1DC"/>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AE6"/>
    <w:rsid w:val="000816F8"/>
    <w:rsid w:val="000A580F"/>
    <w:rsid w:val="0023120B"/>
    <w:rsid w:val="003C06C2"/>
    <w:rsid w:val="00427107"/>
    <w:rsid w:val="00617AE6"/>
    <w:rsid w:val="006C1A06"/>
    <w:rsid w:val="00805446"/>
    <w:rsid w:val="00906EA6"/>
    <w:rsid w:val="00AC0889"/>
    <w:rsid w:val="00D74415"/>
    <w:rsid w:val="00F179DF"/>
    <w:rsid w:val="00F55D7F"/>
    <w:rsid w:val="09630628"/>
    <w:rsid w:val="0CEC54D7"/>
    <w:rsid w:val="1C7359AB"/>
    <w:rsid w:val="210B72F6"/>
    <w:rsid w:val="2F1B01E5"/>
    <w:rsid w:val="2FA80890"/>
    <w:rsid w:val="2FE62873"/>
    <w:rsid w:val="30622AA8"/>
    <w:rsid w:val="4A8A3932"/>
    <w:rsid w:val="54DC13CD"/>
    <w:rsid w:val="5AC60CC2"/>
    <w:rsid w:val="689E2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6" w:lineRule="auto"/>
      <w:jc w:val="center"/>
      <w:outlineLvl w:val="0"/>
    </w:pPr>
    <w:rPr>
      <w:b/>
      <w:kern w:val="44"/>
      <w:sz w:val="32"/>
      <w:szCs w:val="22"/>
    </w:rPr>
  </w:style>
  <w:style w:type="paragraph" w:styleId="3">
    <w:name w:val="heading 2"/>
    <w:basedOn w:val="1"/>
    <w:next w:val="1"/>
    <w:semiHidden/>
    <w:unhideWhenUsed/>
    <w:qFormat/>
    <w:uiPriority w:val="0"/>
    <w:pPr>
      <w:keepNext/>
      <w:keepLines/>
      <w:numPr>
        <w:ilvl w:val="1"/>
        <w:numId w:val="1"/>
      </w:numPr>
      <w:spacing w:before="260" w:after="260" w:line="413" w:lineRule="auto"/>
      <w:outlineLvl w:val="1"/>
    </w:pPr>
    <w:rPr>
      <w:rFonts w:ascii="Arial" w:hAnsi="Arial" w:eastAsia="黑体"/>
      <w:b/>
      <w:sz w:val="32"/>
    </w:rPr>
  </w:style>
  <w:style w:type="paragraph" w:styleId="4">
    <w:name w:val="heading 3"/>
    <w:basedOn w:val="1"/>
    <w:next w:val="1"/>
    <w:semiHidden/>
    <w:unhideWhenUsed/>
    <w:qFormat/>
    <w:uiPriority w:val="0"/>
    <w:pPr>
      <w:keepNext/>
      <w:keepLines/>
      <w:numPr>
        <w:ilvl w:val="2"/>
        <w:numId w:val="1"/>
      </w:numPr>
      <w:spacing w:before="260" w:after="260" w:line="413" w:lineRule="auto"/>
      <w:outlineLvl w:val="2"/>
    </w:pPr>
    <w:rPr>
      <w:b/>
      <w:sz w:val="32"/>
    </w:rPr>
  </w:style>
  <w:style w:type="paragraph" w:styleId="5">
    <w:name w:val="heading 4"/>
    <w:basedOn w:val="1"/>
    <w:next w:val="1"/>
    <w:semiHidden/>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7">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9">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14">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1">
    <w:name w:val="footer"/>
    <w:basedOn w:val="1"/>
    <w:link w:val="16"/>
    <w:uiPriority w:val="0"/>
    <w:pPr>
      <w:tabs>
        <w:tab w:val="center" w:pos="4153"/>
        <w:tab w:val="right" w:pos="8306"/>
      </w:tabs>
      <w:snapToGrid w:val="0"/>
      <w:jc w:val="left"/>
    </w:pPr>
    <w:rPr>
      <w:sz w:val="18"/>
      <w:szCs w:val="18"/>
    </w:rPr>
  </w:style>
  <w:style w:type="paragraph" w:styleId="12">
    <w:name w:val="header"/>
    <w:basedOn w:val="1"/>
    <w:link w:val="15"/>
    <w:uiPriority w:val="0"/>
    <w:pPr>
      <w:pBdr>
        <w:bottom w:val="single" w:color="auto" w:sz="6" w:space="1"/>
      </w:pBdr>
      <w:tabs>
        <w:tab w:val="center" w:pos="4153"/>
        <w:tab w:val="right" w:pos="8306"/>
      </w:tabs>
      <w:snapToGrid w:val="0"/>
      <w:jc w:val="center"/>
    </w:pPr>
    <w:rPr>
      <w:sz w:val="18"/>
      <w:szCs w:val="18"/>
    </w:rPr>
  </w:style>
  <w:style w:type="character" w:customStyle="1" w:styleId="15">
    <w:name w:val="页眉 字符"/>
    <w:basedOn w:val="14"/>
    <w:link w:val="12"/>
    <w:uiPriority w:val="0"/>
    <w:rPr>
      <w:rFonts w:asciiTheme="minorHAnsi" w:hAnsiTheme="minorHAnsi" w:eastAsiaTheme="minorEastAsia" w:cstheme="minorBidi"/>
      <w:kern w:val="2"/>
      <w:sz w:val="18"/>
      <w:szCs w:val="18"/>
    </w:rPr>
  </w:style>
  <w:style w:type="character" w:customStyle="1" w:styleId="16">
    <w:name w:val="页脚 字符"/>
    <w:basedOn w:val="14"/>
    <w:link w:val="11"/>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Pages>
  <Words>172</Words>
  <Characters>983</Characters>
  <Lines>8</Lines>
  <Paragraphs>2</Paragraphs>
  <TotalTime>1</TotalTime>
  <ScaleCrop>false</ScaleCrop>
  <LinksUpToDate>false</LinksUpToDate>
  <CharactersWithSpaces>1153</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2021-06-21T06:49:00Z</dcterms:created>
  <dc:creator>lst6688</dc:creator>
  <cp:lastModifiedBy>faded</cp:lastModifiedBy>
  <dcterms:modified xsi:type="dcterms:W3CDTF">2021-06-29T06:16:01Z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A83A3D07FEBF49218C89B1BB7D495BE0</vt:lpwstr>
  </property>
</Properties>
</file>