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CB5C0">
      <w:pPr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福建幼高专附属第二幼儿园遮阳伞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项目清单</w:t>
      </w:r>
    </w:p>
    <w:tbl>
      <w:tblPr>
        <w:tblStyle w:val="4"/>
        <w:tblpPr w:leftFromText="180" w:rightFromText="180" w:vertAnchor="text" w:horzAnchor="page" w:tblpX="1127" w:tblpY="138"/>
        <w:tblOverlap w:val="never"/>
        <w:tblW w:w="9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170"/>
        <w:gridCol w:w="4305"/>
        <w:gridCol w:w="2205"/>
        <w:gridCol w:w="1245"/>
      </w:tblGrid>
      <w:tr w14:paraId="23EE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968" w:type="dxa"/>
            <w:vAlign w:val="center"/>
          </w:tcPr>
          <w:p w14:paraId="1A6F13A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项目</w:t>
            </w:r>
          </w:p>
        </w:tc>
        <w:tc>
          <w:tcPr>
            <w:tcW w:w="1170" w:type="dxa"/>
            <w:vAlign w:val="center"/>
          </w:tcPr>
          <w:p w14:paraId="061CE42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4305" w:type="dxa"/>
            <w:vAlign w:val="center"/>
          </w:tcPr>
          <w:p w14:paraId="04286BD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5487AAA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材质说明/尺寸</w:t>
            </w:r>
          </w:p>
          <w:p w14:paraId="031C5CB0">
            <w:pPr>
              <w:pStyle w:val="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1666C08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图片</w:t>
            </w:r>
          </w:p>
        </w:tc>
        <w:tc>
          <w:tcPr>
            <w:tcW w:w="1245" w:type="dxa"/>
            <w:vAlign w:val="center"/>
          </w:tcPr>
          <w:p w14:paraId="483570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 w14:paraId="1F2C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968" w:type="dxa"/>
            <w:vMerge w:val="restart"/>
            <w:vAlign w:val="center"/>
          </w:tcPr>
          <w:p w14:paraId="5C71941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遮阳伞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755C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伞骨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7BA7E1B3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主要材质： 6063-T5，3.0-9.0mm厚度的加厚航空铝材，烤白漆</w:t>
            </w:r>
          </w:p>
          <w:p w14:paraId="7EFD80D8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立杆：105*105*3.0-9.0mm加厚航空铝材，烤白漆</w:t>
            </w:r>
          </w:p>
          <w:p w14:paraId="68C4AC69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伞骨：长骨:20*40*2mm,短骨:30*20*2mm，</w:t>
            </w:r>
          </w:p>
          <w:p w14:paraId="6C7C630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滑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骨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:40*30*3mm双伞骨加厚航空铝材，烤白漆设计</w:t>
            </w:r>
          </w:p>
          <w:p w14:paraId="1E405BD8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伞总量：约124KG</w:t>
            </w:r>
          </w:p>
          <w:p w14:paraId="301C27AD"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传动：内螺旋丝杆传动顶升技术；</w:t>
            </w:r>
          </w:p>
          <w:p w14:paraId="680E1D42">
            <w:pPr>
              <w:numPr>
                <w:ilvl w:val="0"/>
                <w:numId w:val="1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尺寸：直径7m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68108E3"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367155" cy="1480820"/>
                  <wp:effectExtent l="0" t="0" r="4445" b="5080"/>
                  <wp:docPr id="1" name="图片 1" descr="174529196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452919628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15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F0086"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91590" cy="1437640"/>
                  <wp:effectExtent l="0" t="0" r="3810" b="10160"/>
                  <wp:docPr id="2" name="图片 2" descr="1745291981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452919815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59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vMerge w:val="restart"/>
            <w:shd w:val="clear" w:color="auto" w:fill="auto"/>
            <w:vAlign w:val="center"/>
          </w:tcPr>
          <w:p w14:paraId="782578E3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1套</w:t>
            </w:r>
          </w:p>
        </w:tc>
      </w:tr>
      <w:tr w14:paraId="37DB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968" w:type="dxa"/>
            <w:vMerge w:val="continue"/>
            <w:vAlign w:val="center"/>
          </w:tcPr>
          <w:p w14:paraId="3648997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B88967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伞面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57616A70">
            <w:pPr>
              <w:numPr>
                <w:ilvl w:val="0"/>
                <w:numId w:val="2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布料：晴晴布料(百分百室外布料)</w:t>
            </w:r>
          </w:p>
          <w:p w14:paraId="4D26A35C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成份：100%Polyester</w:t>
            </w:r>
          </w:p>
          <w:p w14:paraId="0DF6C13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克重：250gsm （±5克）</w:t>
            </w:r>
          </w:p>
          <w:p w14:paraId="4A15D906">
            <w:pPr>
              <w:pStyle w:val="2"/>
              <w:numPr>
                <w:ilvl w:val="0"/>
                <w:numId w:val="2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磨损：＞20000</w:t>
            </w:r>
          </w:p>
          <w:p w14:paraId="36F03BE5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日光牢度：＞Class3.0@1000hrs</w:t>
            </w:r>
          </w:p>
          <w:p w14:paraId="7C557D08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泼水度：90%</w:t>
            </w:r>
          </w:p>
          <w:p w14:paraId="1A36D63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紫外线保护系数：大于500hr</w:t>
            </w:r>
          </w:p>
          <w:p w14:paraId="0C430805">
            <w:pPr>
              <w:pStyle w:val="2"/>
              <w:numPr>
                <w:ilvl w:val="0"/>
                <w:numId w:val="2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工艺：泼水防污处理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4D8797A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358900" cy="1028065"/>
                  <wp:effectExtent l="0" t="0" r="12700" b="635"/>
                  <wp:docPr id="3" name="图片 3" descr="0d20167fdcadad8e82d995e7fa880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20167fdcadad8e82d995e7fa880b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028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vMerge w:val="continue"/>
            <w:shd w:val="clear" w:color="auto" w:fill="auto"/>
            <w:vAlign w:val="center"/>
          </w:tcPr>
          <w:p w14:paraId="6E96691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4596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968" w:type="dxa"/>
            <w:vMerge w:val="continue"/>
            <w:vAlign w:val="center"/>
          </w:tcPr>
          <w:p w14:paraId="27AC5A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 w14:paraId="2C9B648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基础</w:t>
            </w:r>
          </w:p>
        </w:tc>
        <w:tc>
          <w:tcPr>
            <w:tcW w:w="4305" w:type="dxa"/>
            <w:vAlign w:val="center"/>
          </w:tcPr>
          <w:p w14:paraId="39FF0953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1、预埋大铁板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尺寸：600mm*600mm*厚10mm，（±2厘米），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烤白漆，焊接连接插销空；</w:t>
            </w:r>
          </w:p>
          <w:p w14:paraId="7A21B772"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钢筋笼：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直径14mm国标螺纹钢，直径8mm国标螺纹钢，14mm螺杆，焊接制作成预埋钢筋笼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 w14:paraId="1E9C7C39">
            <w:pP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3、基础尺寸大于等于：宽650mm*长650mm*深600mm；</w:t>
            </w:r>
          </w:p>
          <w:p w14:paraId="1B496457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4、浇筑：混凝土浇筑。</w:t>
            </w:r>
          </w:p>
        </w:tc>
        <w:tc>
          <w:tcPr>
            <w:tcW w:w="2205" w:type="dxa"/>
            <w:vAlign w:val="center"/>
          </w:tcPr>
          <w:p w14:paraId="1BC2A894">
            <w:pPr>
              <w:pStyle w:val="2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364615" cy="1215390"/>
                  <wp:effectExtent l="0" t="0" r="6985" b="3810"/>
                  <wp:docPr id="4" name="图片 4" descr="7f4863a1fb75bbfcd14dd8a4fbadf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f4863a1fb75bbfcd14dd8a4fbadf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615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dxa"/>
            <w:vMerge w:val="continue"/>
            <w:vAlign w:val="center"/>
          </w:tcPr>
          <w:p w14:paraId="425646A1">
            <w:pPr>
              <w:pStyle w:val="2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57A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9893" w:type="dxa"/>
            <w:gridSpan w:val="5"/>
            <w:vAlign w:val="center"/>
          </w:tcPr>
          <w:p w14:paraId="50F3CC0D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注：</w:t>
            </w:r>
          </w:p>
          <w:p w14:paraId="70628FB5">
            <w:pPr>
              <w:spacing w:line="240" w:lineRule="auto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1、本次遮阳伞最高限价17000.00元；</w:t>
            </w:r>
          </w:p>
          <w:p w14:paraId="09060E40">
            <w:pPr>
              <w:spacing w:line="24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2、遮阳伞主体伞架质保三年，伞面质保两年；</w:t>
            </w:r>
          </w:p>
          <w:p w14:paraId="7E65FFBB">
            <w:pPr>
              <w:spacing w:line="24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3、本报价如涉及到专利侵权行为，由报价方自行负责。</w:t>
            </w:r>
          </w:p>
          <w:p w14:paraId="78C12024">
            <w:pPr>
              <w:pStyle w:val="2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D8B5501">
      <w:pPr>
        <w:rPr>
          <w:rFonts w:hint="default"/>
          <w:b/>
          <w:bCs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228EBA"/>
    <w:multiLevelType w:val="singleLevel"/>
    <w:tmpl w:val="E6228EB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D24E42"/>
    <w:multiLevelType w:val="singleLevel"/>
    <w:tmpl w:val="3ED24E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7894"/>
    <w:rsid w:val="00AC0CDC"/>
    <w:rsid w:val="032C45A3"/>
    <w:rsid w:val="03563CB7"/>
    <w:rsid w:val="0B1E3CD7"/>
    <w:rsid w:val="0C9F6F35"/>
    <w:rsid w:val="0D7D594C"/>
    <w:rsid w:val="0D892919"/>
    <w:rsid w:val="12061888"/>
    <w:rsid w:val="179D190D"/>
    <w:rsid w:val="193930C2"/>
    <w:rsid w:val="1E572086"/>
    <w:rsid w:val="1E712AD9"/>
    <w:rsid w:val="36484E32"/>
    <w:rsid w:val="38E708AB"/>
    <w:rsid w:val="3CA45F5C"/>
    <w:rsid w:val="3E094287"/>
    <w:rsid w:val="48A01899"/>
    <w:rsid w:val="4FD90CDE"/>
    <w:rsid w:val="585B69C3"/>
    <w:rsid w:val="76E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511</Characters>
  <Lines>0</Lines>
  <Paragraphs>0</Paragraphs>
  <TotalTime>11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2025-04-11T01:44:00Z</dcterms:created>
  <dc:creator>Administrator</dc:creator>
  <cp:lastModifiedBy>凤舞黄沙</cp:lastModifiedBy>
  <dcterms:modified xsi:type="dcterms:W3CDTF">2025-04-27T06:49:36Z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eyJoZGlkIjoiYTYyNTc1N2MwOGQwYzQ2YmM3YmVkYzM3OWZkNDJjYzIiLCJ1c2VySWQiOiI1NDIyODk0NjQifQ==</vt:lpwstr>
  </property>
  <property fmtid="{D5CDD505-2E9C-101B-9397-08002B2CF9AE}" pid="4" name="ICV">
    <vt:lpwstr>11D05F2F64DB44F29EE1886139A894FB_13</vt:lpwstr>
  </property>
</Properties>
</file>