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 w:firstLineChars="0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保险方案（需包含以下险种，且各险种限额须达到相应要求）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313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险种</w:t>
            </w: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限额性质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限额(元）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公众责任险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每次事故赔偿限额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5,000,000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vMerge w:val="continue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每人医疗费用赔偿限额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50,000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89" w:type="dxa"/>
            <w:vMerge w:val="continue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每次事故法律费用赔偿限额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1,000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vMerge w:val="continue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每次事故人身伤亡赔偿限额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500,000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vMerge w:val="continue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每次事故财产损失赔偿限额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50,000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vMerge w:val="continue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每次事故每人赔偿限额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500,000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89" w:type="dxa"/>
            <w:vMerge w:val="continue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累计赔偿限额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10,000,000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停车场责任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（附加险）</w:t>
            </w: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累计赔偿限额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2,000,000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vMerge w:val="continue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每个车位赔偿限额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100,000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vMerge w:val="continue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每次事故赔偿限额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300,000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电梯责任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（附加险）</w:t>
            </w: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每人赔偿限额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500,000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vMerge w:val="continue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每次事故赔偿限额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1000,000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vMerge w:val="continue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累计赔偿限额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30303"/>
                <w:sz w:val="21"/>
                <w:szCs w:val="24"/>
                <w:lang w:val="en-US" w:eastAsia="zh-CN"/>
              </w:rPr>
              <w:t>2,000,000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1.基本服务要求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保险期限：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1年。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承保保险公司应当成立理赔服务团队，由有经验的专业理赔人员负责具体的理赔服务工作，必须由专人到校受理理赔和提供保险咨询服务，同时保证接报后1个小时内及时到达现场开展理赔工作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2.理赔时效要求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承保保险公司接到理赔申请后，应当及时在约定时效内完成理赔结案，一般案件（人民币5万元及以下）应在5个工作日内结案，复杂案件（人民币5万元及以上）应在10个工作日内结案。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3.突发事件理赔服务需求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承保保险公司应在应标文件中提出突发事件的理赔服务方案。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学校投保地点基本信息</w:t>
      </w:r>
    </w:p>
    <w:tbl>
      <w:tblPr>
        <w:tblStyle w:val="2"/>
        <w:tblW w:w="92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583"/>
        <w:gridCol w:w="4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投保地址1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福建幼儿师范高等专科学校（仓山校区）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福州市仓山区长安路89号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投保地址面积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107675.68平方米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校区人数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约3500人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是否投保电梯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4台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是否投保停车场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是否投保游泳池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投保地址2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福建幼儿师范高等专科学校（金山校区）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福州市仓山区建新镇金山浦上工业集中区鼓楼园15号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投保地址面积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26445.1平方米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校区人数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约800人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是否投保电梯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是否投保停车场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是否投保游泳池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投保地址3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福建幼儿师范高等专科学校（白马校区）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福州市白马北路勺园里49号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投保地址面积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16250.1平方米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校区人数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约1000人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是否投保电梯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是否投保停车场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是否投保游泳池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投保地址4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福建幼儿师范高等专科学校附属第一幼儿园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福州市鼓楼区学园路57号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投保地址面积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6405.5平方米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校区人数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约420人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是否投保电梯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是否投保停车场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是否投保游泳池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投保地址5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福建幼儿师范高等专科学校附属第二幼儿园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福州市鼓楼区学园路67号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投保地址面积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7146平方米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校区人数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约430人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是否投保电梯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是否投保停车场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是否投保游泳池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投保地址6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福建幼儿师范高等专科学校附属象园幼儿园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福州市晋安区长河路16号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校区人数</w:t>
            </w:r>
          </w:p>
        </w:tc>
        <w:tc>
          <w:tcPr>
            <w:tcW w:w="2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约390人</w:t>
            </w:r>
          </w:p>
        </w:tc>
        <w:tc>
          <w:tcPr>
            <w:tcW w:w="47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投保地址面积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3400平方米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是否投保电梯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是否投保停车场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是否投保游泳池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投保地址7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福建幼儿师范高等专科学校附属第三幼儿园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福州市仓山区金山街道卢滨路639号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投保地址面积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3500平方米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校区人数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是否投保电梯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是否投保停车场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是否投保游泳池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投保地址8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海西宝贝早教中心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福州市鼓楼区湖东路16号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投保地址面积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800平方米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校区人数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约160人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是否投保电梯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是否投保停车场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是否投保游泳池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E4CE1"/>
    <w:multiLevelType w:val="singleLevel"/>
    <w:tmpl w:val="CB9E4CE1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073EB2"/>
    <w:rsid w:val="14E47DD6"/>
    <w:rsid w:val="24292018"/>
    <w:rsid w:val="2CFE5095"/>
    <w:rsid w:val="3A6B63AE"/>
    <w:rsid w:val="3AB31ADC"/>
    <w:rsid w:val="41D73E13"/>
    <w:rsid w:val="44FA483B"/>
    <w:rsid w:val="4A464ECF"/>
    <w:rsid w:val="571376E9"/>
    <w:rsid w:val="5A23331C"/>
    <w:rsid w:val="68382E89"/>
    <w:rsid w:val="6FBD3F60"/>
    <w:rsid w:val="75A82C1C"/>
    <w:rsid w:val="7AFF572E"/>
    <w:rsid w:val="7B77EA5D"/>
    <w:rsid w:val="7E440A0B"/>
    <w:rsid w:val="8F771B2D"/>
    <w:rsid w:val="EAFBC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2024-11-28T06:58:00Z</dcterms:created>
  <dc:creator>HUANGFUQUAN516</dc:creator>
  <cp:lastModifiedBy>萝卜炖猪泡泡龙</cp:lastModifiedBy>
  <cp:lastPrinted>2024-12-06T16:12:06Z</cp:lastPrinted>
  <dcterms:modified xsi:type="dcterms:W3CDTF">2024-12-06T16:30:54Z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48F660469A554CD7B88E6CBABBB5C01A_11</vt:lpwstr>
  </property>
</Properties>
</file>