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26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1246"/>
        <w:gridCol w:w="2965"/>
        <w:gridCol w:w="8378"/>
        <w:gridCol w:w="954"/>
        <w:gridCol w:w="960"/>
      </w:tblGrid>
      <w:tr w14:paraId="451BA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1526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923D">
            <w:pPr>
              <w:keepNext w:val="0"/>
              <w:keepLines w:val="0"/>
              <w:widowControl/>
              <w:suppressLineNumbers w:val="0"/>
              <w:jc w:val="center"/>
              <w:textAlignment w:val="center"/>
              <w:rPr>
                <w:rFonts w:hint="eastAsia" w:ascii="宋体" w:hAnsi="宋体" w:eastAsia="宋体" w:cs="宋体"/>
                <w:b/>
                <w:bCs/>
                <w:i w:val="0"/>
                <w:iCs w:val="0"/>
                <w:color w:val="000000"/>
                <w:sz w:val="56"/>
                <w:szCs w:val="56"/>
                <w:u w:val="none"/>
              </w:rPr>
            </w:pPr>
            <w:r>
              <w:rPr>
                <w:rFonts w:hint="eastAsia" w:ascii="宋体" w:hAnsi="宋体" w:eastAsia="宋体" w:cs="宋体"/>
                <w:b/>
                <w:bCs/>
                <w:i w:val="0"/>
                <w:iCs w:val="0"/>
                <w:color w:val="000000"/>
                <w:kern w:val="0"/>
                <w:sz w:val="56"/>
                <w:szCs w:val="56"/>
                <w:u w:val="none"/>
                <w:lang w:val="en-US" w:eastAsia="zh-CN" w:bidi="ar"/>
              </w:rPr>
              <w:t>多功能厅</w:t>
            </w:r>
            <w:bookmarkStart w:id="0" w:name="_GoBack"/>
            <w:bookmarkEnd w:id="0"/>
            <w:r>
              <w:rPr>
                <w:rFonts w:hint="eastAsia" w:ascii="宋体" w:hAnsi="宋体" w:eastAsia="宋体" w:cs="宋体"/>
                <w:b/>
                <w:bCs/>
                <w:i w:val="0"/>
                <w:iCs w:val="0"/>
                <w:color w:val="000000"/>
                <w:kern w:val="0"/>
                <w:sz w:val="56"/>
                <w:szCs w:val="56"/>
                <w:u w:val="none"/>
                <w:lang w:val="en-US" w:eastAsia="zh-CN" w:bidi="ar"/>
              </w:rPr>
              <w:t>舞台设备升级参数要求</w:t>
            </w:r>
          </w:p>
        </w:tc>
      </w:tr>
      <w:tr w14:paraId="18784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32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9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商品名称</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3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品牌（三选一）</w:t>
            </w:r>
          </w:p>
        </w:tc>
        <w:tc>
          <w:tcPr>
            <w:tcW w:w="8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9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1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F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r>
      <w:tr w14:paraId="2955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4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0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工程演艺舞台音响（15寸）</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6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科达/北极声/天龙</w:t>
            </w:r>
          </w:p>
        </w:tc>
        <w:tc>
          <w:tcPr>
            <w:tcW w:w="8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63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1、系统类型： 2-way 1X15” full-range system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2、频率响应：45Hz------18KHz (+/- 3dB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3、灵敏度  ：≥97dB(1M/1W)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4、最大声压级：≥124 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5、标称阻抗 ：≥8Ω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6、音圈    ：  LF/玻纤3寸耐高温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7、磁体    ：  190磁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8、指向性  ：  70°X70°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9、吊装系统：  支持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10、额定功率：≥400W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11、最大功率：≥800W 。                      </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2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0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282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B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6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专业纯后级功放（额定输出1000W*2）</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6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科达/北极声/天龙</w:t>
            </w:r>
          </w:p>
        </w:tc>
        <w:tc>
          <w:tcPr>
            <w:tcW w:w="8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87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1、额定功率8欧: ≥1000W*2,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2、额定功率4欧: ≥1440W*2,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3、额定功率桥接8欧≥2000W,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4、频率响应 20Hz-20KHz,f0,-0.5dB.at 1W ant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5、谐波失真&lt;0.03%15Hz-20KHz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6、上升速率&gt;40V/ms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7、阻尼系数&gt;450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8、电压增益: 35dB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9、灵敏度: 额定负载0.775V/1.0V/1.4V 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10、输入阻抗:20K-平衡输入   10K-非平衡输入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11、信噪比:101dB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12、保护线路: 直流保护、超高频保护、短路保护、过载保护、开机关机保护、温度保护。</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A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5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573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3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A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工程演艺舞台音响（12寸）</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2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科达/北极声/天龙</w:t>
            </w:r>
          </w:p>
        </w:tc>
        <w:tc>
          <w:tcPr>
            <w:tcW w:w="8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D6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1、系统类型： 2-way 1X12” full-range system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2、频率响应：60Hz------18KHz (+/- 3dB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3、灵敏度  ： ≥ 96dB(1M/1W)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4、最大声压级：≥122 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5、标称阻抗 ： ≥ 8Ω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6、音圈    ：  LF/玻纤3寸耐高温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7、磁体    ：  170磁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8、指向性  ：  70°X70°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9、吊装系统：  YES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10、额定功率：≥350W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11、最大功率：≥700W。                  </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3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6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10686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4"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4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8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专业纯后级功放（额定输出450W*2）</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0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科达/北极声/天龙</w:t>
            </w:r>
          </w:p>
        </w:tc>
        <w:tc>
          <w:tcPr>
            <w:tcW w:w="8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41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1、额定功率8欧: ≥450W*2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2、额定功率4欧: ≥810W*2,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3、额定功率桥接8欧:≥1120W,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4、频率响应 20Hz-20KHz,f0,-0.5dB.at 1W ant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5、谐波失真&lt;0.03%15Hz-20KHz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6、上升速率&gt;40V/ms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7、阻尼系数&gt;450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8、电压增益: 35dB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9、灵敏度: 额定负载0.775V/1.0V/1.4V 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10、输入阻抗:20K-平衡输入   10K-非平衡输入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11、信噪比:104dB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12、保护线路:直流保护、超高频保护、短路保护、过载保护、开机关机保护、温度保护 。</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4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2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D363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9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2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智能电源管理器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（核心产品）</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7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TESLARIA/WistemAudio/HARERTER</w:t>
            </w:r>
          </w:p>
        </w:tc>
        <w:tc>
          <w:tcPr>
            <w:tcW w:w="8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33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1.物联网模组功能设计：采用IOT物联网架构设计，可通过系统平台中的物模型进行数据通信、设备调试、设备操控；通过系统平台可对系统进行远程管控、远程调试、远程部署等，实现远程运维能力；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2.远程数据采集：管理平台可对本时序电源实时的双向数据通信远程采集工作运行状态，通道开合状态；（需提供功能截图佐证）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3.远程控制管理：管理平台可对本时序电源支持远程控制功能，可对灯光模块进行通道开合；（需提供功能截图佐证）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4.远程调试管理：管理平台可对本时序电源支持远程调试功能，参数设置、独立通道控制、顺序闭合控制、顺序断开控制、逆序闭合控制、逆序断开控制、通道闭合断开延时设置等功能；（需提供功能截图佐证）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5.远程运维管理：管理平台可对本时序电源支持远程运维功能，实时监测设备运行状态，当发现设备运行异常时通过平台及时做出反馈处理。通过平台定时信息提醒用户进行设备系统线路维护；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远程巡检管理：管理平台可对本时序电源进行远程巡检功能，通过平台进行设备日常巡检（手动实时巡检、自动定期巡检），并出具巡检记录，当巡检记录出现异常时，系统及时提醒用户进行设备报修，确保设备运行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7、应具备IEEE标准网络化智能管理，支持多设备集中管理功能，并采用T-NET协议，支持多台机器无缝级联功能；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8.应具备≥8路电源输出端口，每路电源输出端口具备输出最大电流≥13A，单路额定输出电流≥10A ，整机额定总输出最大电流≥43A；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9.整机负载≥8KVA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10、默认每通道延时时间：默认每通道延时时间≥1秒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11、响应时间：≤响应时间0.18S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12、网络通讯：100/1000Mbps，自动交换，自动协商，自动发现，标准TCP/IP协议。</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4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7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081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6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A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4进8出音频处理器</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8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科达/北极声/天龙</w:t>
            </w:r>
          </w:p>
        </w:tc>
        <w:tc>
          <w:tcPr>
            <w:tcW w:w="8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37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1.ADSP-21488 400Mhz浮点DSP；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2.动态范围114dBu；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3.输入16段PEQ，输出16段PEQ；</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4.100M以太网接口；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5.PC软件自动发现处理器；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6.可存储32个系统预设；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7.通道参数快速拷贝；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8.可通过以太网升级DSP、ARM固件。</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0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F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DADE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7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6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12路数字调音台带效果</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E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YAMAHA雅马哈/科达/北极声</w:t>
            </w:r>
          </w:p>
        </w:tc>
        <w:tc>
          <w:tcPr>
            <w:tcW w:w="8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FB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1、≥12通道调音台：6个话筒，12 个线路输入 (4 个单声道 + 4 个立体声)， 2 编组母线 + 1 立体声母线，2AUX (包括 FX)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2、+48V幻象供电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XLR平衡输出        </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0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A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76B0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F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7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智能反馈抑制器</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7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科达/北极声/天龙</w:t>
            </w:r>
          </w:p>
        </w:tc>
        <w:tc>
          <w:tcPr>
            <w:tcW w:w="8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8D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1、供电方式： AC~220V，50Hz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2、消耗功率： 20W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3、频率响应： 20Hz-20KHz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4、采样率：32KHz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5、THD： &lt;0.1%@1KHz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6、信噪比：&gt;90dB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7、信号延时: &lt;11ms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8、CMRR：&gt;25dB（50Hz至20KHz）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9、输入阻抗：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话筒输入：47KΩ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线路输入：10KΩ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音乐输入：10KΩ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10、输出阻抗：主输出：220Ω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线路输出：1KΩ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录音输出：1KΩ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11.提供第三方权威检测机构出具的检验报告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12.提供CQC产品认证证书</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9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6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CE33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9"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C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D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无线鹅颈会议麦克风</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9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科达/北极声/天龙</w:t>
            </w:r>
          </w:p>
        </w:tc>
        <w:tc>
          <w:tcPr>
            <w:tcW w:w="8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7CC2">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载波频率: UHF 640-690MHZ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2、可用带宽: 每通道30MHz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3、调制方式:FM调频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4、信道数目:红外线自动对频200信道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5、使用温度: 摄氏零下18度到摄氏50度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6、频    道: 4×50channels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7、偏移度:45KHz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8、动太范围:&gt;110dB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9、音频响应:60Hz-18KHz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10、接收机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接收方式:二次变频超外差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振荡方式:PLL锁相环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中频频率:第一中频:110MHz, 第二中频:10.7MHz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显示方式: LCD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灵敏度:-100dBm(40dB S/N)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杂散抑制:&gt;80dB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音频输出:非平衡:+4dB(1.25V)/5KΩ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平衡:+10dB(1.5V)/600Ω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供电电压:DC13.5V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供电电流:800mA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11、发射机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振荡方式:PLL锁相环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输出功率:3dBm-10dBm(LO/HI转换)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电池:3节"1.5V5号"电池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电流:&lt;100mA(HF),&lt;80mA(LF)</w:t>
            </w:r>
          </w:p>
          <w:p w14:paraId="4DFA010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12.提供第三方权威检测机构出具的检验报告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13.提供CQC产品认证证书</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E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7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182B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2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D0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真分集手持话筒</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0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科达/北极声/天龙</w:t>
            </w:r>
          </w:p>
        </w:tc>
        <w:tc>
          <w:tcPr>
            <w:tcW w:w="8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EF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1、接收机指标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频率:640-690MHz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频率稳定度:10ppm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灵敏度:10dBuV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领道抑制:65dB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镜像频率抑制:75dB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音频输出:200MV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输出阻抗:XLR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接头:200Ω1/4”接头:1KΩ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信噪比:100dB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失真:&lt;0.1%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频率响应:50Hz-15KHz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接收距离:100(m)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功能显示方式:LCD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2、发射机指标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频率:640-690MHz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频率稳定度:10ppm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发射功率:10Mw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发射距离:100(m)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谐波抑制:65dB以上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调制方式:FM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最大调制度:75K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3.提供第三方权威检测机构出具的检验报告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4.提供CQC产品认证证书</w:t>
            </w:r>
            <w:r>
              <w:rPr>
                <w:rFonts w:hint="eastAsia" w:ascii="宋体" w:hAnsi="宋体" w:eastAsia="宋体" w:cs="宋体"/>
                <w:i w:val="0"/>
                <w:iCs w:val="0"/>
                <w:color w:val="000000"/>
                <w:kern w:val="0"/>
                <w:sz w:val="20"/>
                <w:szCs w:val="20"/>
                <w:u w:val="none"/>
                <w:lang w:val="en-US" w:eastAsia="zh-CN" w:bidi="ar"/>
              </w:rPr>
              <w:br w:type="textWrapping"/>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7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D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CB9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2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B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公母信号线全铜无氧</w:t>
            </w: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7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8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68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适用于不同设备之间的互连。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L-4E6 每根导线由20根特别精细的0.12mm的铜丝扭绞而成。</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3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C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14:paraId="51DE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0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2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全铜无氧音箱线</w:t>
            </w: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D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8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F34C">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导体高密度制造。</w:t>
            </w:r>
          </w:p>
          <w:p w14:paraId="213FF2FB">
            <w:pPr>
              <w:keepNext w:val="0"/>
              <w:keepLines w:val="0"/>
              <w:widowControl/>
              <w:numPr>
                <w:ilvl w:val="0"/>
                <w:numId w:val="2"/>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2、线材的护套及绝缘层采用塑胶材质。</w:t>
            </w:r>
          </w:p>
          <w:p w14:paraId="0559B28D">
            <w:pPr>
              <w:keepNext w:val="0"/>
              <w:keepLines w:val="0"/>
              <w:widowControl/>
              <w:numPr>
                <w:ilvl w:val="0"/>
                <w:numId w:val="2"/>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3、线材采用精确计米装置。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4、本卷装线经过电气性能全检、产品质量及整卷无接头。</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5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7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14:paraId="69F13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A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D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加厚型固定壁架</w:t>
            </w: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0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8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A8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1、专业音响壁架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2、加厚型音响壁架； 加厚加重加强重力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3、采用亚光漆面更耐磨 加厚底座，180度旋转 45度倾斜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4、角度可调节 水平旋转 左右角度可调180度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5、适用于音响底部带孔的音响，安装时将音响低孔插入即可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6、适用延长长度范围；330mm  伸缩长度430mm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7、加厚型音响壁架，支持12寸、15寸专业音响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8、材质；优质钢板；承载重量范围；85KG，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9、安装方式 壁挂式。</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8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E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75D4C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B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A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网络机柜</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5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8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47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1、高度范围1.6米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2、组装结构，侧门可拆卸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3、颜色：整体黑色外观，符合机房环境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4、符合19寸标准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5、采用优质冷轧钢板，形成整机，组装式结构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6、玻璃门：钢化玻璃。</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F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A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r>
      <w:tr w14:paraId="694A1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4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B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光束灯</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7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林翔/大唐雷特/蔚来</w:t>
            </w:r>
          </w:p>
        </w:tc>
        <w:tc>
          <w:tcPr>
            <w:tcW w:w="8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3B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1、嵌入式开孔范围：250mm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2、工作电压 ：AC100～240V，50～60Hz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3、消耗功率 ：100W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4、光源规格 ：白光：60W+RGBW:8W RGBW四合一 LED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5、光源数量： 1+6PCS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6、光源寿命 ：≥20000小时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7、染色光： RGBW线性混色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8、颜色盘： 7个颜色+白光，有半色效果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9、图案盘 ：7个图案+圆形图案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10、调光 ：线性调光，亮度0～100%可调节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11、频闪 ：每秒1～25Hz频闪，可调频闪速度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12、水平位置： 0～540°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13、垂直位置： 0～200°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14、旋转速度： 可调节速度快慢 。</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7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D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420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9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7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帕灯</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C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林翔/大唐雷特/蔚来</w:t>
            </w:r>
          </w:p>
        </w:tc>
        <w:tc>
          <w:tcPr>
            <w:tcW w:w="8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7B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1、输入电压：AC110-220V 50-60HZ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2、功率范围：230W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3、光束发散角范围：15度 60度 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4、光源：18PCS*10W 4in1全彩LED。</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D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5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104E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0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5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智能控制系统</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0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林翔/大唐雷特/蔚来</w:t>
            </w:r>
          </w:p>
        </w:tc>
        <w:tc>
          <w:tcPr>
            <w:tcW w:w="8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01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1、支持渐变色，色彩无限制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2、最大按键数量：16个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3、按键状态指示：独立背光指示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4、液晶显示：空调、排风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5、锌合金电镀/ABS高光边框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6、电容触摸，钢化玻璃。</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3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B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8AA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2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0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联动控制器</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B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林翔/大唐雷特/蔚来</w:t>
            </w:r>
          </w:p>
        </w:tc>
        <w:tc>
          <w:tcPr>
            <w:tcW w:w="8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CD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1、输入电压：110V -240V（50-60Hz）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2、通断路数：10路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3、额定最大功率范围： 3路1600W+7路800W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4、空调：一组盘管机中央空调+阀开、阀关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5、排风：排风通道可灵活自定义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6、场景存储：外置TF卡，不限制场景步数，可设置34个普通场景和32个音频场景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7、音频检测：立体声电平输入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8、摇麦检测：支持摇麦电源盒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9、灯光控制：可通过点歌系统或维力迅智控面板控制，实现灯光场景变化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10、红外控制：支持红外遥控效果器；可通过红外遥控器遥控灯光场景切换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11、DMX521控制：支持所有DMX512协议的灯具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12、DMX512接口：RJ45 双网口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13、RS485接口： RJ45 4网口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14、VOD接口：数据协议转换配适器。</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B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F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8D4F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0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E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安装辅材</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D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8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74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含运输</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8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F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r>
      <w:tr w14:paraId="6DC4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F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9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安装施工</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0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8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3D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含设备调试，承诺全部设备原厂免费保修3年，园部活动/演出现场免费保障3年。</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B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2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bl>
    <w:p w14:paraId="02A61825">
      <w:pPr>
        <w:rPr>
          <w:rFonts w:hint="eastAsia" w:eastAsiaTheme="minorEastAsia"/>
          <w:lang w:eastAsia="zh-CN"/>
        </w:rPr>
      </w:pPr>
    </w:p>
    <w:p w14:paraId="3948D6D4">
      <w:pPr>
        <w:widowControl/>
        <w:spacing w:before="0" w:beforeLines="0" w:after="0" w:afterLines="0" w:line="400" w:lineRule="exact"/>
        <w:ind w:firstLine="560" w:firstLineChars="200"/>
        <w:jc w:val="left"/>
        <w:textAlignment w:val="center"/>
        <w:rPr>
          <w:rFonts w:hint="eastAsia" w:ascii="宋体" w:hAnsi="宋体" w:eastAsia="宋体" w:cs="微软雅黑"/>
          <w:color w:val="000000"/>
          <w:kern w:val="0"/>
          <w:sz w:val="28"/>
          <w:szCs w:val="28"/>
          <w:lang w:val="en-US" w:eastAsia="zh-CN" w:bidi="ar"/>
        </w:rPr>
      </w:pPr>
      <w:r>
        <w:rPr>
          <w:rFonts w:hint="eastAsia" w:ascii="宋体" w:hAnsi="宋体" w:eastAsia="宋体" w:cs="微软雅黑"/>
          <w:color w:val="000000"/>
          <w:kern w:val="0"/>
          <w:sz w:val="28"/>
          <w:szCs w:val="28"/>
          <w:lang w:val="en-US" w:eastAsia="zh-CN" w:bidi="ar"/>
        </w:rPr>
        <w:t>备注：</w:t>
      </w:r>
    </w:p>
    <w:p w14:paraId="43924482">
      <w:pPr>
        <w:widowControl/>
        <w:spacing w:before="0" w:beforeLines="0" w:after="0" w:afterLines="0" w:line="400" w:lineRule="exact"/>
        <w:ind w:firstLine="560" w:firstLineChars="200"/>
        <w:jc w:val="left"/>
        <w:textAlignment w:val="center"/>
        <w:rPr>
          <w:rFonts w:hint="eastAsia" w:ascii="宋体" w:hAnsi="宋体" w:eastAsia="宋体" w:cs="微软雅黑"/>
          <w:color w:val="auto"/>
          <w:kern w:val="0"/>
          <w:sz w:val="28"/>
          <w:szCs w:val="28"/>
          <w:lang w:val="en-US" w:eastAsia="zh-CN" w:bidi="ar"/>
        </w:rPr>
      </w:pPr>
      <w:r>
        <w:rPr>
          <w:rFonts w:hint="eastAsia" w:ascii="宋体" w:hAnsi="宋体" w:eastAsia="宋体" w:cs="微软雅黑"/>
          <w:color w:val="000000"/>
          <w:kern w:val="0"/>
          <w:sz w:val="28"/>
          <w:szCs w:val="28"/>
          <w:lang w:val="en-US" w:eastAsia="zh-CN" w:bidi="ar"/>
        </w:rPr>
        <w:t>1.供货期</w:t>
      </w:r>
      <w:r>
        <w:rPr>
          <w:rFonts w:hint="eastAsia" w:ascii="宋体" w:hAnsi="宋体" w:eastAsia="宋体" w:cs="微软雅黑"/>
          <w:color w:val="auto"/>
          <w:kern w:val="0"/>
          <w:sz w:val="28"/>
          <w:szCs w:val="28"/>
          <w:lang w:val="en-US" w:eastAsia="zh-CN" w:bidi="ar"/>
        </w:rPr>
        <w:t>限：合同签订后30个日历天内完成供货。</w:t>
      </w:r>
    </w:p>
    <w:p w14:paraId="037B430A">
      <w:pPr>
        <w:widowControl/>
        <w:spacing w:before="0" w:beforeLines="0" w:after="0" w:afterLines="0" w:line="400" w:lineRule="exact"/>
        <w:ind w:firstLine="560" w:firstLineChars="200"/>
        <w:jc w:val="left"/>
        <w:textAlignment w:val="center"/>
        <w:rPr>
          <w:rFonts w:hint="eastAsia" w:ascii="宋体" w:hAnsi="宋体" w:eastAsia="宋体" w:cs="微软雅黑"/>
          <w:color w:val="000000"/>
          <w:kern w:val="0"/>
          <w:sz w:val="28"/>
          <w:szCs w:val="28"/>
          <w:lang w:val="en-US" w:eastAsia="zh-CN" w:bidi="ar"/>
        </w:rPr>
      </w:pPr>
      <w:r>
        <w:rPr>
          <w:rFonts w:hint="eastAsia" w:ascii="宋体" w:hAnsi="宋体" w:eastAsia="宋体" w:cs="微软雅黑"/>
          <w:color w:val="000000"/>
          <w:kern w:val="0"/>
          <w:sz w:val="28"/>
          <w:szCs w:val="28"/>
          <w:lang w:val="en-US" w:eastAsia="zh-CN" w:bidi="ar"/>
        </w:rPr>
        <w:t>2.项目过程中产生的运输费用及安装费用由供货方承担。</w:t>
      </w:r>
    </w:p>
    <w:p w14:paraId="7D5E3DC5">
      <w:pPr>
        <w:rPr>
          <w:rFonts w:hint="eastAsia" w:eastAsiaTheme="minorEastAsia"/>
          <w:lang w:eastAsia="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F9101D"/>
    <w:multiLevelType w:val="singleLevel"/>
    <w:tmpl w:val="57F9101D"/>
    <w:lvl w:ilvl="0" w:tentative="0">
      <w:start w:val="1"/>
      <w:numFmt w:val="decimal"/>
      <w:suff w:val="nothing"/>
      <w:lvlText w:val="%1、"/>
      <w:lvlJc w:val="left"/>
    </w:lvl>
  </w:abstractNum>
  <w:abstractNum w:abstractNumId="1">
    <w:nsid w:val="6F6BEC7C"/>
    <w:multiLevelType w:val="singleLevel"/>
    <w:tmpl w:val="6F6BEC7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0390C"/>
    <w:rsid w:val="019C0FC5"/>
    <w:rsid w:val="01A37060"/>
    <w:rsid w:val="01F62F61"/>
    <w:rsid w:val="02D84414"/>
    <w:rsid w:val="03AF1B14"/>
    <w:rsid w:val="0443519E"/>
    <w:rsid w:val="04806B11"/>
    <w:rsid w:val="09095327"/>
    <w:rsid w:val="0B1B4C36"/>
    <w:rsid w:val="0B50721E"/>
    <w:rsid w:val="0D092B0A"/>
    <w:rsid w:val="0F24110D"/>
    <w:rsid w:val="139E0753"/>
    <w:rsid w:val="188449CB"/>
    <w:rsid w:val="18C9062F"/>
    <w:rsid w:val="193C34F7"/>
    <w:rsid w:val="19E33973"/>
    <w:rsid w:val="1A085187"/>
    <w:rsid w:val="1C185B56"/>
    <w:rsid w:val="1ED32B20"/>
    <w:rsid w:val="1FA871F0"/>
    <w:rsid w:val="206155F1"/>
    <w:rsid w:val="209B4FA7"/>
    <w:rsid w:val="22211CC5"/>
    <w:rsid w:val="22CD5D45"/>
    <w:rsid w:val="26834513"/>
    <w:rsid w:val="27A36081"/>
    <w:rsid w:val="2AA9589A"/>
    <w:rsid w:val="2AAB4039"/>
    <w:rsid w:val="2AFC2877"/>
    <w:rsid w:val="2B2D2CA0"/>
    <w:rsid w:val="31005419"/>
    <w:rsid w:val="31C9211B"/>
    <w:rsid w:val="382B67B9"/>
    <w:rsid w:val="3B715EBB"/>
    <w:rsid w:val="3E063608"/>
    <w:rsid w:val="3F101758"/>
    <w:rsid w:val="3FA255B3"/>
    <w:rsid w:val="4290203A"/>
    <w:rsid w:val="466E1504"/>
    <w:rsid w:val="482A25E9"/>
    <w:rsid w:val="493D00FA"/>
    <w:rsid w:val="4C4D68A6"/>
    <w:rsid w:val="4EC72940"/>
    <w:rsid w:val="5014473A"/>
    <w:rsid w:val="515661FD"/>
    <w:rsid w:val="51A72EFC"/>
    <w:rsid w:val="558A2919"/>
    <w:rsid w:val="57D85BBE"/>
    <w:rsid w:val="57FA5A91"/>
    <w:rsid w:val="5C693288"/>
    <w:rsid w:val="5C9E45E6"/>
    <w:rsid w:val="5D752101"/>
    <w:rsid w:val="61202383"/>
    <w:rsid w:val="61FE26C5"/>
    <w:rsid w:val="63A25FA5"/>
    <w:rsid w:val="689F6284"/>
    <w:rsid w:val="6BBC583F"/>
    <w:rsid w:val="6E4B4EE4"/>
    <w:rsid w:val="70D50A94"/>
    <w:rsid w:val="739F538A"/>
    <w:rsid w:val="76195D64"/>
    <w:rsid w:val="7D6C2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3218</Words>
  <Characters>4296</Characters>
  <Lines>0</Lines>
  <Paragraphs>0</Paragraphs>
  <TotalTime>1</TotalTime>
  <ScaleCrop>false</ScaleCrop>
  <LinksUpToDate>false</LinksUpToDate>
  <CharactersWithSpaces>5195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2025-12-12T03:26:00Z</dcterms:created>
  <dc:creator>Administrator</dc:creator>
  <cp:lastModifiedBy>岁月如歌。</cp:lastModifiedBy>
  <dcterms:modified xsi:type="dcterms:W3CDTF">2025-12-22T08:42:56Z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3A9AF50B0F6D42D9993909E0EFC1A133</vt:lpwstr>
  </property>
  <property fmtid="{D5CDD505-2E9C-101B-9397-08002B2CF9AE}" pid="4" name="KSOTemplateDocerSaveRecord">
    <vt:lpwstr>eyJoZGlkIjoiZmYwZmUwYmJlZTAzYWM2ZWRmNTkyM2U2NWY5MDgzNDgiLCJ1c2VySWQiOiIzMjY5MjMxODYifQ==</vt:lpwstr>
  </property>
</Properties>
</file>