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05"/>
        <w:gridCol w:w="5343"/>
        <w:gridCol w:w="772"/>
        <w:gridCol w:w="772"/>
      </w:tblGrid>
      <w:tr w14:paraId="228A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6179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绞肉机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电压：220V；功率：0.75KW；生产能力:绞肉产量220kg/h；外形尺寸：540×240×360mm；外壳采用201不锈钢制作。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13F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全自动豆浆机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35L，1、功能按键：豆浆、营养迷糊、果蔬糜粥、绿豆沙玉米糊、 自动脱浆、预约烧水、复位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2、加热功率： ≥5KW、 电击功率： ≥1.2KW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3、生产容量： ≥30-35L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4、产品功能：豆浆、米糊、玉米汁、紫薯糊、南瓜糊、绿豆沙等五谷杂粮饮品。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2A1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二层四盘电烤箱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外形尺寸:1260*870*1260mm，电压 :380V，频率:50/60HZ，功率:13.6kw 温度 :室内温，度.0~400℃，容积 : 2 层 4 盘，净重/毛重 :158kg，正面为不锈钢201材质，其他面为镀铝锌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8E4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餐车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100*92*60cm。外观拉丝抛光，材质：加厚201不锈钢，平均承重150KG，一体成型把手，内部双层。360°万向轮，★投标人或制造商提供万向轮、不锈钢钢管（检测内容含：洛氏硬度符合GB/T230.1-2018、抗拉强度、规定塑性延伸强度、断后伸长率符合GB/T228.1-2021标准、盐雾实验符合GB/T 10125-2021标准、盐雾试验评级符合GB/T 6461-2002、冲击测试符合GB/T 229-2020标准、密度测试符合GB/T 1423-1996标准、弯曲试验符合GB/T 232-2024标准）需提供带CMA标识的第三方检测机构出具的合格检测报告。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</w:tr>
      <w:tr w14:paraId="6929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容量：60L，消毒温度：125度，额定功率：400W，机身尺寸420*365*630mm,内胆尺寸：370*310*545mm。层距约150mm，可旋转调节支脚，内置防虫网，漫反射不锈钢内胆。数码显示，三档消毒时间可选。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805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厨房风扇</w:t>
            </w:r>
          </w:p>
        </w:tc>
        <w:tc>
          <w:tcPr>
            <w:tcW w:w="3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线控3档，额定电压220V，额定功率260W，网罩直径约68CM，整机高度约70cm，左右自动摆风约120°，上下俯仰角度约45°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 w14:paraId="33C9B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3D13"/>
    <w:rsid w:val="04E23D13"/>
    <w:rsid w:val="278D47FA"/>
    <w:rsid w:val="5E0118B6"/>
    <w:rsid w:val="6EB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850</Characters>
  <Lines>0</Lines>
  <Paragraphs>0</Paragraphs>
  <TotalTime>6</TotalTime>
  <ScaleCrop>false</ScaleCrop>
  <LinksUpToDate>false</LinksUpToDate>
  <CharactersWithSpaces>869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2026-06-30T09:40:00Z</dcterms:created>
  <dc:creator>樊笼散仙</dc:creator>
  <cp:lastModifiedBy>樊笼散仙</cp:lastModifiedBy>
  <dcterms:modified xsi:type="dcterms:W3CDTF">2026-07-05T05:37:29Z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8673FD150E81432BB07AABC5C8AB990B_13</vt:lpwstr>
  </property>
  <property fmtid="{D5CDD505-2E9C-101B-9397-08002B2CF9AE}" pid="4" name="KSOTemplateDocerSaveRecord">
    <vt:lpwstr>eyJoZGlkIjoiNmQ2N2RlNTFiZGRjZThhZDBiNDk5N2E2ODQ5NzhkYTUiLCJ1c2VySWQiOiI3NDU1MDk2NzgifQ==</vt:lpwstr>
  </property>
</Properties>
</file>